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21" w:rsidRPr="004A0721" w:rsidRDefault="004A0721" w:rsidP="004A0721">
      <w:pPr>
        <w:keepNext/>
        <w:keepLines/>
        <w:spacing w:line="240" w:lineRule="auto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en-US"/>
        </w:rPr>
      </w:pPr>
      <w:r w:rsidRPr="004A0721">
        <w:rPr>
          <w:rFonts w:ascii="Times New Roman" w:hAnsi="Times New Roman" w:cs="Times New Roman"/>
          <w:bCs/>
          <w:caps/>
          <w:sz w:val="28"/>
          <w:szCs w:val="28"/>
          <w:lang w:val="en-US"/>
        </w:rPr>
        <w:t>al-Farabi kazakh national university</w:t>
      </w:r>
    </w:p>
    <w:p w:rsidR="004A0721" w:rsidRPr="004A0721" w:rsidRDefault="004A0721" w:rsidP="004A0721">
      <w:pPr>
        <w:keepNext/>
        <w:keepLines/>
        <w:spacing w:line="240" w:lineRule="auto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en-US"/>
        </w:rPr>
      </w:pPr>
      <w:r w:rsidRPr="004A0721">
        <w:rPr>
          <w:rFonts w:ascii="Times New Roman" w:hAnsi="Times New Roman" w:cs="Times New Roman"/>
          <w:bCs/>
          <w:caps/>
          <w:sz w:val="28"/>
          <w:szCs w:val="28"/>
          <w:lang w:val="en-US"/>
        </w:rPr>
        <w:t>faculty of philosiphy and political science</w:t>
      </w:r>
    </w:p>
    <w:p w:rsidR="004A0721" w:rsidRPr="005762A5" w:rsidRDefault="004A0721" w:rsidP="004A0721">
      <w:pPr>
        <w:keepNext/>
        <w:keepLines/>
        <w:spacing w:line="240" w:lineRule="auto"/>
        <w:jc w:val="center"/>
        <w:outlineLvl w:val="0"/>
        <w:rPr>
          <w:bCs/>
          <w:caps/>
          <w:sz w:val="28"/>
          <w:szCs w:val="28"/>
          <w:lang w:val="en-US"/>
        </w:rPr>
      </w:pPr>
      <w:r w:rsidRPr="004A0721">
        <w:rPr>
          <w:rFonts w:ascii="Times New Roman" w:hAnsi="Times New Roman" w:cs="Times New Roman"/>
          <w:bCs/>
          <w:caps/>
          <w:sz w:val="28"/>
          <w:szCs w:val="28"/>
          <w:lang w:val="en-US"/>
        </w:rPr>
        <w:t>department of pedagogy and educational management</w:t>
      </w:r>
      <w:r w:rsidRPr="005762A5">
        <w:rPr>
          <w:bCs/>
          <w:caps/>
          <w:sz w:val="28"/>
          <w:szCs w:val="28"/>
          <w:lang w:val="en-US"/>
        </w:rPr>
        <w:br/>
      </w:r>
    </w:p>
    <w:p w:rsidR="004A0721" w:rsidRPr="0013093E" w:rsidRDefault="004A0721" w:rsidP="004A0721">
      <w:pPr>
        <w:keepNext/>
        <w:keepLines/>
        <w:jc w:val="center"/>
        <w:outlineLvl w:val="0"/>
        <w:rPr>
          <w:bCs/>
          <w:caps/>
          <w:sz w:val="28"/>
          <w:szCs w:val="28"/>
          <w:lang w:val="en-US"/>
        </w:rPr>
      </w:pPr>
    </w:p>
    <w:p w:rsidR="00D00743" w:rsidRPr="004A0721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4A0721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4A0721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4A0721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4A0721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4A0721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4A0721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4A0721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</w:pPr>
      <w:r w:rsidRPr="004A0721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val="en-US" w:eastAsia="ru-RU"/>
        </w:rPr>
        <w:br/>
      </w:r>
      <w:r w:rsidR="004A07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Program of final examination</w:t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GoBack"/>
      <w:bookmarkEnd w:id="0"/>
    </w:p>
    <w:p w:rsidR="004A0721" w:rsidRPr="004A0721" w:rsidRDefault="004A0721" w:rsidP="004A0721">
      <w:pPr>
        <w:keepNext/>
        <w:keepLines/>
        <w:jc w:val="center"/>
        <w:outlineLvl w:val="0"/>
        <w:rPr>
          <w:b/>
          <w:bCs/>
          <w:caps/>
          <w:sz w:val="40"/>
          <w:szCs w:val="28"/>
          <w:lang w:val="en-US"/>
        </w:rPr>
      </w:pPr>
      <w:r>
        <w:rPr>
          <w:b/>
          <w:bCs/>
          <w:caps/>
          <w:sz w:val="40"/>
          <w:szCs w:val="28"/>
          <w:lang w:val="en-US"/>
        </w:rPr>
        <w:t>theory and methods of educational work</w:t>
      </w:r>
    </w:p>
    <w:p w:rsidR="004A0721" w:rsidRPr="000102DF" w:rsidRDefault="004A0721" w:rsidP="004A072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SPECIALTIES</w:t>
      </w:r>
      <w:r w:rsidRPr="000102DF">
        <w:rPr>
          <w:sz w:val="28"/>
          <w:szCs w:val="28"/>
          <w:lang w:val="en-US"/>
        </w:rPr>
        <w:t xml:space="preserve">:  </w:t>
      </w:r>
      <w:r w:rsidRPr="000102DF">
        <w:rPr>
          <w:i/>
          <w:iCs/>
          <w:lang w:val="en-US"/>
        </w:rPr>
        <w:t xml:space="preserve">5B011000 </w:t>
      </w:r>
      <w:r>
        <w:rPr>
          <w:i/>
          <w:iCs/>
          <w:lang w:val="en-US"/>
        </w:rPr>
        <w:t>Physics</w:t>
      </w:r>
      <w:r w:rsidRPr="000102DF">
        <w:rPr>
          <w:i/>
          <w:iCs/>
          <w:lang w:val="en-US"/>
        </w:rPr>
        <w:t xml:space="preserve">, 2 </w:t>
      </w:r>
      <w:r>
        <w:rPr>
          <w:i/>
          <w:iCs/>
          <w:lang w:val="en-US"/>
        </w:rPr>
        <w:t>course</w:t>
      </w:r>
      <w:r w:rsidRPr="000102DF">
        <w:rPr>
          <w:i/>
          <w:iCs/>
          <w:lang w:val="en-US"/>
        </w:rPr>
        <w:t xml:space="preserve"> </w:t>
      </w:r>
      <w:r w:rsidRPr="000102DF">
        <w:rPr>
          <w:lang w:val="en-US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8pt;height:15.6pt" o:ole="">
            <v:imagedata r:id="rId9" o:title=""/>
          </v:shape>
          <w:control r:id="rId10" w:name="DefaultOcxName" w:shapeid="_x0000_i1033"/>
        </w:object>
      </w:r>
      <w:r w:rsidRPr="000102DF">
        <w:rPr>
          <w:i/>
          <w:iCs/>
          <w:lang w:val="en-US"/>
        </w:rPr>
        <w:t xml:space="preserve">5B011300 </w:t>
      </w:r>
      <w:r>
        <w:rPr>
          <w:i/>
          <w:iCs/>
          <w:lang w:val="en-US"/>
        </w:rPr>
        <w:t>Biology</w:t>
      </w:r>
      <w:r w:rsidRPr="000102DF">
        <w:rPr>
          <w:i/>
          <w:iCs/>
          <w:lang w:val="en-US"/>
        </w:rPr>
        <w:t xml:space="preserve">, 2 </w:t>
      </w:r>
      <w:r>
        <w:rPr>
          <w:i/>
          <w:iCs/>
          <w:lang w:val="en-US"/>
        </w:rPr>
        <w:t>course</w:t>
      </w:r>
      <w:r w:rsidRPr="000102DF">
        <w:rPr>
          <w:lang w:val="en-US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object w:dxaOrig="225" w:dyaOrig="225">
          <v:shape id="_x0000_i1032" type="#_x0000_t75" style="width:18pt;height:15.6pt" o:ole="">
            <v:imagedata r:id="rId9" o:title=""/>
          </v:shape>
          <w:control r:id="rId11" w:name="DefaultOcxName1" w:shapeid="_x0000_i1032"/>
        </w:object>
      </w:r>
      <w:r w:rsidRPr="000102DF">
        <w:rPr>
          <w:i/>
          <w:iCs/>
          <w:lang w:val="en-US"/>
        </w:rPr>
        <w:t xml:space="preserve">5B011300 </w:t>
      </w:r>
      <w:r>
        <w:rPr>
          <w:i/>
          <w:iCs/>
          <w:lang w:val="en-US"/>
        </w:rPr>
        <w:t>Biology</w:t>
      </w:r>
      <w:proofErr w:type="gramStart"/>
      <w:r w:rsidRPr="000102DF">
        <w:rPr>
          <w:i/>
          <w:iCs/>
          <w:lang w:val="en-US"/>
        </w:rPr>
        <w:t>,  (</w:t>
      </w:r>
      <w:proofErr w:type="gramEnd"/>
      <w:r>
        <w:rPr>
          <w:i/>
          <w:iCs/>
          <w:lang w:val="en-US"/>
        </w:rPr>
        <w:t>NIS</w:t>
      </w:r>
      <w:r w:rsidRPr="000102DF">
        <w:rPr>
          <w:i/>
          <w:iCs/>
          <w:lang w:val="en-US"/>
        </w:rPr>
        <w:t>), 1</w:t>
      </w:r>
      <w:r w:rsidRPr="000102DF">
        <w:rPr>
          <w:i/>
          <w:iCs/>
          <w:vertAlign w:val="superscript"/>
          <w:lang w:val="en-US"/>
        </w:rPr>
        <w:t>st</w:t>
      </w:r>
      <w:r>
        <w:rPr>
          <w:i/>
          <w:iCs/>
          <w:lang w:val="en-US"/>
        </w:rPr>
        <w:t xml:space="preserve"> </w:t>
      </w:r>
      <w:r w:rsidRPr="000102DF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course</w:t>
      </w:r>
      <w:r w:rsidRPr="000102DF">
        <w:rPr>
          <w:i/>
          <w:iCs/>
          <w:lang w:val="en-US"/>
        </w:rPr>
        <w:t xml:space="preserve"> </w:t>
      </w:r>
      <w:r w:rsidRPr="000102DF">
        <w:rPr>
          <w:lang w:val="en-US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object w:dxaOrig="225" w:dyaOrig="225">
          <v:shape id="_x0000_i1031" type="#_x0000_t75" style="width:18pt;height:15.6pt" o:ole="">
            <v:imagedata r:id="rId9" o:title=""/>
          </v:shape>
          <w:control r:id="rId12" w:name="DefaultOcxName2" w:shapeid="_x0000_i1031"/>
        </w:object>
      </w:r>
      <w:r w:rsidRPr="000102DF">
        <w:rPr>
          <w:i/>
          <w:iCs/>
          <w:lang w:val="en-US"/>
        </w:rPr>
        <w:t xml:space="preserve">5B011000 </w:t>
      </w:r>
      <w:r>
        <w:rPr>
          <w:i/>
          <w:iCs/>
          <w:lang w:val="en-US"/>
        </w:rPr>
        <w:t>Physics</w:t>
      </w:r>
      <w:r w:rsidRPr="000102DF">
        <w:rPr>
          <w:i/>
          <w:iCs/>
          <w:lang w:val="en-US"/>
        </w:rPr>
        <w:t>, (</w:t>
      </w:r>
      <w:r>
        <w:rPr>
          <w:i/>
          <w:iCs/>
          <w:lang w:val="en-US"/>
        </w:rPr>
        <w:t>NIS</w:t>
      </w:r>
      <w:r w:rsidRPr="000102DF">
        <w:rPr>
          <w:i/>
          <w:iCs/>
          <w:lang w:val="en-US"/>
        </w:rPr>
        <w:t>), 1</w:t>
      </w:r>
      <w:r w:rsidRPr="000102DF">
        <w:rPr>
          <w:i/>
          <w:iCs/>
          <w:vertAlign w:val="superscript"/>
          <w:lang w:val="en-US"/>
        </w:rPr>
        <w:t>st</w:t>
      </w:r>
      <w:r>
        <w:rPr>
          <w:i/>
          <w:iCs/>
          <w:lang w:val="en-US"/>
        </w:rPr>
        <w:t xml:space="preserve"> </w:t>
      </w:r>
      <w:r w:rsidRPr="000102DF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course</w:t>
      </w:r>
      <w:r w:rsidRPr="000102DF">
        <w:rPr>
          <w:i/>
          <w:iCs/>
          <w:lang w:val="en-US"/>
        </w:rPr>
        <w:t xml:space="preserve"> </w:t>
      </w:r>
    </w:p>
    <w:p w:rsidR="004A0721" w:rsidRPr="000102DF" w:rsidRDefault="004A0721" w:rsidP="004A072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 credits</w:t>
      </w: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D00743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4A0721" w:rsidRDefault="00D00743" w:rsidP="004A0721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9B70FF" w:rsidRDefault="004A0721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Almaty</w:t>
      </w:r>
      <w:r w:rsidR="00D00743"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0C67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A0721" w:rsidRPr="003E6FA2" w:rsidRDefault="004A0721" w:rsidP="004A0721"/>
    <w:p w:rsidR="004A0721" w:rsidRPr="004A0721" w:rsidRDefault="004A0721" w:rsidP="004A0721">
      <w:pPr>
        <w:pStyle w:val="1"/>
        <w:jc w:val="center"/>
        <w:rPr>
          <w:lang w:val="en-US"/>
        </w:rPr>
      </w:pPr>
      <w:r>
        <w:rPr>
          <w:lang w:val="en-US"/>
        </w:rPr>
        <w:lastRenderedPageBreak/>
        <w:t>PROGRAM</w:t>
      </w:r>
    </w:p>
    <w:p w:rsidR="004A0721" w:rsidRPr="007B5814" w:rsidRDefault="004A0721" w:rsidP="007B5814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  <w:r w:rsidRPr="004A0721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theory and methods of educational work</w:t>
      </w:r>
    </w:p>
    <w:p w:rsidR="004A0721" w:rsidRPr="004A0721" w:rsidRDefault="004A0721" w:rsidP="004A0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A072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Study topics for the exam: The final exam is held in writ</w:t>
      </w:r>
      <w:r w:rsidRPr="007B581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ten form</w:t>
      </w:r>
      <w:r w:rsidRPr="004A072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 Thematic content covers all types of work: topics of lectures and seminars, as well as tasks for independent work of students.</w:t>
      </w:r>
    </w:p>
    <w:p w:rsidR="004A0721" w:rsidRPr="004A0721" w:rsidRDefault="004A0721" w:rsidP="004A0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A072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Learning outcomes:</w:t>
      </w:r>
    </w:p>
    <w:p w:rsidR="004A0721" w:rsidRPr="004A0721" w:rsidRDefault="004A0721" w:rsidP="004A0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4A0721" w:rsidRPr="004A0721" w:rsidRDefault="004A0721" w:rsidP="004A0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4A0721" w:rsidRPr="007B5814" w:rsidRDefault="004A0721" w:rsidP="004A0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A072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" w:eastAsia="ru-RU"/>
        </w:rPr>
        <w:t>List of exam topics to prepare for the exam</w:t>
      </w:r>
    </w:p>
    <w:p w:rsidR="008C4013" w:rsidRPr="007B5814" w:rsidRDefault="008C4013" w:rsidP="004A0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7B5814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Extracurricular work process as an integral part of pedagogy</w:t>
      </w:r>
    </w:p>
    <w:p w:rsidR="008C4013" w:rsidRPr="007B5814" w:rsidRDefault="008C4013" w:rsidP="008C401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814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Education and culture</w:t>
      </w:r>
      <w:r w:rsidRPr="007B5814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7B5814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814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Upbringing as a subject of pedagogy.</w:t>
      </w:r>
      <w:proofErr w:type="gramEnd"/>
      <w:r w:rsidRPr="007B5814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814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Upbringing as a category of educational science.</w:t>
      </w:r>
      <w:proofErr w:type="gramEnd"/>
      <w:r w:rsidRPr="007B5814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814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The relationship of learning, upbringing and personal development.</w:t>
      </w:r>
      <w:proofErr w:type="gramEnd"/>
      <w:r w:rsidRPr="007B5814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814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State policies and youth</w:t>
      </w:r>
      <w:r w:rsidRPr="007B5814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>System of extracurricular work at schools</w:t>
      </w:r>
      <w:r w:rsidRPr="007B581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Concepts of the system of upbringing, upbringing system, system of educational (upbringing) work.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>Management of extracurricular work system at school.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Goals, objectives, functions of the upbringing system of the class.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>Technology of modeling of the upbringing system.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814">
        <w:rPr>
          <w:rFonts w:ascii="Times New Roman" w:hAnsi="Times New Roman" w:cs="Times New Roman"/>
          <w:sz w:val="24"/>
          <w:szCs w:val="24"/>
          <w:lang w:val="en-US"/>
        </w:rPr>
        <w:t>Class teacher/ tutor work</w:t>
      </w:r>
      <w:r w:rsidRPr="007B58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role of a class teacher in education</w:t>
      </w:r>
      <w:r w:rsidRPr="007B581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Describe the structure and principles of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upbringing  system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. Analyze and compare the upbringing systems of I.P.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"/>
        </w:rPr>
        <w:t>Ivanov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, L.I.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"/>
        </w:rPr>
        <w:t>Novikova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, V.A.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"/>
        </w:rPr>
        <w:t>Karakovsky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"/>
        </w:rPr>
        <w:t>Yu.P.Sokolnikov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N.Е.Shurkova</w:t>
      </w:r>
      <w:proofErr w:type="spellEnd"/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Methods and planning (technology) of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upbringing  work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>Extracurricular work planning programs.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>Planning requirements and types of planning.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>Principles of pedagogical modeling.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School-wide plan of educational (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>upbringing )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work, its structure and content.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>Forms, methods and techniques of planning.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>Participation of parents in the planning of educational (upbringing) work</w:t>
      </w:r>
      <w:r w:rsidRPr="007B581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Formation of team, team spirit, team work.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Extracurricular work and learners’ team</w:t>
      </w:r>
      <w:r w:rsidRPr="007B581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concept of "team" in pedagogical science.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Personality and the team.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educational team as a factor in the socialization of the pupil's personality.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Different types of children's groups, their specificity, interaction, continuity.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The role of A.S.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"/>
        </w:rPr>
        <w:t>Makarenko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in the formation and development of the theory and practice of the collective.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Competence of the teacher in the formation of the pupil’s team.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>Pedagogical support in the upbringing process of modern school.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The essence of pedagogical support is the formation of personality subjectivity.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>Pedagogical support as a principle, reflecting the humanistic personality-oriented paradigm of modern pedagogy.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>Conditions for the success of pedagogical support.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Support tactics.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>Methods and techniques of pedagogical supports.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specifics of upbringing technologies.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difference of technologies from the methods of education.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theoretical, methodical and technological levels of educational work.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Various approaches to the classification of upbringing technologies: V.P.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"/>
        </w:rPr>
        <w:t>Bespalko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"/>
        </w:rPr>
        <w:t>M.V.Klarin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"/>
        </w:rPr>
        <w:t>I.P.Podlasy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"/>
        </w:rPr>
        <w:t>G.K.Selevko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"/>
        </w:rPr>
        <w:t>L.E.Nikitina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Methods of organizing and conducting classroom hours.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Characteristics of the technology of organizing and conducting group educational affairs (according to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"/>
        </w:rPr>
        <w:t>N.Ye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Shchurkova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), humane-personal pedagogy (according to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"/>
        </w:rPr>
        <w:t>Sh.A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Amonashvili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>), pedagogy of cooperation.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Upbringing technologies in the class teacher activities.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The system of work of the class teacher with difficult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"/>
        </w:rPr>
        <w:t>children.The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essence of the concept of "difficult children", "deviant children", "problem children", "children at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"/>
        </w:rPr>
        <w:t>goup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of risk."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Stages of educational work with difficult children.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Interaction with out-of-school organizations (the Bodies of internal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"/>
        </w:rPr>
        <w:t>affaairs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"/>
        </w:rPr>
        <w:t>, medical institutions, centers, etc.).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Improving the system of prevention of child neglect, capable of overcoming the negative manifestations among students.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>Extracurricular work with gifted children.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concepts of "intelligence", "ability", "talent".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phenomenon of talent in the formation of the intellectual potential of the nation.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Diagnosis of giftedness.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Principles and patterns of pedagogical activity in work with gifted children.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system of educational work with gifted children within and outside the school.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>Extracurricular work and support of learners’ health.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Activity of the </w:t>
      </w:r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class teacher </w:t>
      </w:r>
      <w:r w:rsidRPr="007B5814">
        <w:rPr>
          <w:rFonts w:ascii="Times New Roman" w:hAnsi="Times New Roman" w:cs="Times New Roman"/>
          <w:sz w:val="24"/>
          <w:szCs w:val="24"/>
          <w:lang w:val="en-US"/>
        </w:rPr>
        <w:t>on formation at pupils the valuable attitude to health and a healthy lifestyle (HLS).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concept of "value", "value relationship", "healthy lifestyle."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Socio-economic conditions for the formation of a value attitude to health and a healthy lifestyle.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main directions, components of a healthy lifestyle.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Directions of pedagogical activity and social pedagogical technologies for the formation of a healthy lifestyle.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Hygienic requirements.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method of organizing the regime of work and rest.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Methods of anti-alcohol propaganda and prevention of drug addiction.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814">
        <w:rPr>
          <w:rFonts w:ascii="Times New Roman" w:hAnsi="Times New Roman" w:cs="Times New Roman"/>
          <w:sz w:val="24"/>
          <w:szCs w:val="24"/>
          <w:lang w:val="en-US"/>
        </w:rPr>
        <w:t>Methods of career guidance work with students.</w:t>
      </w:r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Career guidance and future profession.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Pedagogical interaction with learners’ parents.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Family as a component of the upbringing and developing environment of learners.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system of diagnostics of the pedagogical process of the learner's family in the work of the form master.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essence and interaction functions of teachers and parents.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Forms of cooperation with parents.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interaction of pedagogues with the parent committee.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Extracurricular and children’s initiatives (Children’s associations, youth clubs)</w:t>
      </w:r>
      <w:r w:rsidRPr="007B581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Children's associations as an institution of education and socialization.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Types of children's associations.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concept of "subculture", "children's subculture."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Informal associations of children and youth.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The goals and objectives of the organization of leisure of youth.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Forms of leisure activities of students.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Strengthening and development of international children's cooperation through the use of innovative educational technologies.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Evaluation of extracurricular work outcomes</w:t>
      </w:r>
      <w:r w:rsidRPr="007B581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Research fundamentals of extracurricular work.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Staff development programs for management and teaching staff.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Systems of teaching excellence.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Self- education of class teachers.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Ranking and professional duties of teachers.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"/>
        </w:rPr>
        <w:t>development</w:t>
      </w:r>
      <w:proofErr w:type="gramEnd"/>
      <w:r w:rsidRPr="007B5814">
        <w:rPr>
          <w:rFonts w:ascii="Times New Roman" w:hAnsi="Times New Roman" w:cs="Times New Roman"/>
          <w:sz w:val="24"/>
          <w:szCs w:val="24"/>
          <w:lang w:val="en"/>
        </w:rPr>
        <w:t xml:space="preserve"> of programs)</w:t>
      </w:r>
    </w:p>
    <w:p w:rsidR="004A0721" w:rsidRPr="004A0721" w:rsidRDefault="004A0721" w:rsidP="004A0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1" w:rsidRPr="004A0721" w:rsidRDefault="004A0721" w:rsidP="004A0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4A0721" w:rsidRPr="004A0721" w:rsidRDefault="004A0721" w:rsidP="004A0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81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Evaluation</w:t>
      </w:r>
      <w:r w:rsidRPr="004A072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criteria:</w:t>
      </w:r>
    </w:p>
    <w:p w:rsidR="004A0721" w:rsidRPr="007B5814" w:rsidRDefault="004A0721" w:rsidP="004A0721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B5814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4A0721" w:rsidRPr="007B5814" w:rsidTr="002469E9">
        <w:tc>
          <w:tcPr>
            <w:tcW w:w="3539" w:type="dxa"/>
          </w:tcPr>
          <w:p w:rsidR="004A0721" w:rsidRPr="007B5814" w:rsidRDefault="009B141A" w:rsidP="002469E9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5806" w:type="dxa"/>
          </w:tcPr>
          <w:p w:rsidR="004A0721" w:rsidRPr="007B5814" w:rsidRDefault="009B141A" w:rsidP="002469E9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CRITERIA</w:t>
            </w:r>
          </w:p>
        </w:tc>
      </w:tr>
      <w:tr w:rsidR="004A0721" w:rsidRPr="007B5814" w:rsidTr="002469E9">
        <w:tc>
          <w:tcPr>
            <w:tcW w:w="3539" w:type="dxa"/>
          </w:tcPr>
          <w:p w:rsidR="004A0721" w:rsidRPr="007B5814" w:rsidRDefault="009B141A" w:rsidP="002469E9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EXCELLENT</w:t>
            </w:r>
          </w:p>
          <w:p w:rsidR="004A0721" w:rsidRPr="007B5814" w:rsidRDefault="004A0721" w:rsidP="00246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4A0721" w:rsidRPr="007B5814" w:rsidRDefault="004A0721" w:rsidP="004A0721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 Given the correct and complete answers to all theoretical questions;</w:t>
            </w:r>
          </w:p>
          <w:p w:rsidR="004A0721" w:rsidRPr="007B5814" w:rsidRDefault="004A0721" w:rsidP="004A0721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2. The practical task has been completely solved;</w:t>
            </w:r>
          </w:p>
          <w:p w:rsidR="004A0721" w:rsidRPr="007B5814" w:rsidRDefault="004A0721" w:rsidP="004A0721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 The material is presented correctly in compliance with the logical sequence;</w:t>
            </w:r>
          </w:p>
          <w:p w:rsidR="004A0721" w:rsidRPr="007B5814" w:rsidRDefault="004A0721" w:rsidP="00F9736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4. </w:t>
            </w:r>
            <w:r w:rsidR="00F97362"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</w:t>
            </w:r>
            <w:r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reativity</w:t>
            </w:r>
            <w:r w:rsidR="00F97362"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is d</w:t>
            </w:r>
            <w:r w:rsidR="00F97362"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emonstrated</w:t>
            </w:r>
            <w:r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</w:tr>
      <w:tr w:rsidR="004A0721" w:rsidRPr="007B5814" w:rsidTr="002469E9">
        <w:tc>
          <w:tcPr>
            <w:tcW w:w="3539" w:type="dxa"/>
          </w:tcPr>
          <w:p w:rsidR="004A0721" w:rsidRPr="007B5814" w:rsidRDefault="009B141A" w:rsidP="002469E9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GOOD</w:t>
            </w:r>
          </w:p>
          <w:p w:rsidR="004A0721" w:rsidRPr="007B5814" w:rsidRDefault="004A0721" w:rsidP="00246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F97362" w:rsidRPr="007B5814" w:rsidRDefault="00F97362" w:rsidP="00F9736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 The correct but incomplete answers to all theoretical questions are given, insignificant errors or inaccuracies are made;</w:t>
            </w:r>
          </w:p>
          <w:p w:rsidR="00F97362" w:rsidRPr="007B5814" w:rsidRDefault="00F97362" w:rsidP="00F9736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2. The practical task is done, but a minor mistake is made;</w:t>
            </w:r>
          </w:p>
          <w:p w:rsidR="00F97362" w:rsidRPr="007B5814" w:rsidRDefault="00F97362" w:rsidP="009B141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 The material is presented correctly in compliance with the logical sequence.</w:t>
            </w:r>
          </w:p>
        </w:tc>
      </w:tr>
      <w:tr w:rsidR="004A0721" w:rsidRPr="007B5814" w:rsidTr="002469E9">
        <w:tc>
          <w:tcPr>
            <w:tcW w:w="3539" w:type="dxa"/>
          </w:tcPr>
          <w:p w:rsidR="004A0721" w:rsidRPr="007B5814" w:rsidRDefault="009B141A" w:rsidP="002469E9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SATISFACTORY</w:t>
            </w:r>
          </w:p>
          <w:p w:rsidR="004A0721" w:rsidRPr="007B5814" w:rsidRDefault="004A0721" w:rsidP="00246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F97362" w:rsidRPr="007B5814" w:rsidRDefault="00F97362" w:rsidP="00F9736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1. Answers to theoretical questions are </w:t>
            </w:r>
            <w:r w:rsidR="009B141A"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basically</w:t>
            </w:r>
            <w:r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correct, but incomplete, inaccuracies in formulations and logical errors are made;</w:t>
            </w:r>
          </w:p>
          <w:p w:rsidR="00F97362" w:rsidRPr="007B5814" w:rsidRDefault="00F97362" w:rsidP="00F9736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2. The practical task is not fully implemented;</w:t>
            </w:r>
          </w:p>
          <w:p w:rsidR="00F97362" w:rsidRPr="007B5814" w:rsidRDefault="00F97362" w:rsidP="009B141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 The material is presented correctly, but the logical sequence is violated.</w:t>
            </w:r>
          </w:p>
        </w:tc>
      </w:tr>
      <w:tr w:rsidR="004A0721" w:rsidRPr="007B5814" w:rsidTr="002469E9">
        <w:tc>
          <w:tcPr>
            <w:tcW w:w="3539" w:type="dxa"/>
          </w:tcPr>
          <w:p w:rsidR="004A0721" w:rsidRPr="007B5814" w:rsidRDefault="009B141A" w:rsidP="002469E9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UNSATISFACTORY</w:t>
            </w:r>
          </w:p>
          <w:p w:rsidR="004A0721" w:rsidRPr="007B5814" w:rsidRDefault="004A0721" w:rsidP="00246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9B141A" w:rsidRPr="007B5814" w:rsidRDefault="009B141A" w:rsidP="009B141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 Answers to theoretical questions contain blunders;</w:t>
            </w:r>
          </w:p>
          <w:p w:rsidR="009B141A" w:rsidRPr="007B5814" w:rsidRDefault="009B141A" w:rsidP="009B141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2. The practical task is not fulfilled;</w:t>
            </w:r>
          </w:p>
          <w:p w:rsidR="009B141A" w:rsidRPr="007B5814" w:rsidRDefault="009B141A" w:rsidP="009B141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8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 The statement of the answer made grammatical, terminological errors, broken logical sequence.</w:t>
            </w:r>
          </w:p>
          <w:p w:rsidR="004A0721" w:rsidRPr="007B5814" w:rsidRDefault="004A0721" w:rsidP="002469E9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A0721" w:rsidRPr="007B5814" w:rsidRDefault="004A0721" w:rsidP="004A0721">
      <w:pPr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141A" w:rsidRPr="007B5814" w:rsidRDefault="009B141A" w:rsidP="009B141A">
      <w:pPr>
        <w:tabs>
          <w:tab w:val="left" w:pos="993"/>
        </w:tabs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814">
        <w:rPr>
          <w:rFonts w:ascii="Times New Roman" w:hAnsi="Times New Roman" w:cs="Times New Roman"/>
          <w:b/>
          <w:sz w:val="24"/>
          <w:szCs w:val="24"/>
          <w:lang w:val="en-US"/>
        </w:rPr>
        <w:t>Recommended literature:</w:t>
      </w:r>
    </w:p>
    <w:p w:rsidR="009B141A" w:rsidRPr="007B5814" w:rsidRDefault="009B141A" w:rsidP="009B141A">
      <w:pPr>
        <w:pStyle w:val="af0"/>
        <w:jc w:val="both"/>
        <w:rPr>
          <w:rFonts w:ascii="Times New Roman" w:hAnsi="Times New Roman"/>
          <w:sz w:val="24"/>
          <w:szCs w:val="24"/>
          <w:lang w:val="kk-KZ"/>
        </w:rPr>
      </w:pPr>
      <w:r w:rsidRPr="007B5814">
        <w:rPr>
          <w:rFonts w:ascii="Times New Roman" w:hAnsi="Times New Roman"/>
          <w:sz w:val="24"/>
          <w:szCs w:val="24"/>
        </w:rPr>
        <w:t>1.</w:t>
      </w:r>
      <w:r w:rsidRPr="007B5814">
        <w:rPr>
          <w:rFonts w:ascii="Times New Roman" w:hAnsi="Times New Roman"/>
          <w:sz w:val="24"/>
          <w:szCs w:val="24"/>
          <w:lang w:val="kk-KZ"/>
        </w:rPr>
        <w:t xml:space="preserve"> Калюжный А.А., Тажбаева С.Г., Алимбаева А.А. Классный руководитель. – Алматы, АГУ им.Абая, 2000</w:t>
      </w:r>
    </w:p>
    <w:p w:rsidR="009B141A" w:rsidRPr="007B5814" w:rsidRDefault="009B141A" w:rsidP="009B141A">
      <w:pPr>
        <w:pStyle w:val="af0"/>
        <w:jc w:val="both"/>
        <w:rPr>
          <w:rFonts w:ascii="Times New Roman" w:hAnsi="Times New Roman"/>
          <w:sz w:val="24"/>
          <w:szCs w:val="24"/>
          <w:lang w:val="kk-KZ"/>
        </w:rPr>
      </w:pPr>
      <w:r w:rsidRPr="007B5814">
        <w:rPr>
          <w:rFonts w:ascii="Times New Roman" w:hAnsi="Times New Roman"/>
          <w:sz w:val="24"/>
          <w:szCs w:val="24"/>
          <w:lang w:val="kk-KZ"/>
        </w:rPr>
        <w:t>2. Методика воспитательной работы: учебное пособие для студ.высш.учеб.заведений / Л.А.Байкова, Л.К.Гребенкина и др.: Под ред.А.Сластенина – 3-е изд.- М.: Изд.центр «Академия», 2005</w:t>
      </w:r>
    </w:p>
    <w:p w:rsidR="009B141A" w:rsidRPr="007B5814" w:rsidRDefault="009B141A" w:rsidP="009B141A">
      <w:pPr>
        <w:pStyle w:val="af0"/>
        <w:jc w:val="both"/>
        <w:rPr>
          <w:rFonts w:ascii="Times New Roman" w:hAnsi="Times New Roman"/>
          <w:sz w:val="24"/>
          <w:szCs w:val="24"/>
          <w:lang w:val="kk-KZ"/>
        </w:rPr>
      </w:pPr>
      <w:r w:rsidRPr="007B5814">
        <w:rPr>
          <w:rFonts w:ascii="Times New Roman" w:hAnsi="Times New Roman"/>
          <w:sz w:val="24"/>
          <w:szCs w:val="24"/>
          <w:lang w:val="kk-KZ"/>
        </w:rPr>
        <w:t>3. Воспитательная работа с «проблемными учащимися». Планирование. Мониторинг развития учащихся. Разработка занятий с педагогами и родителями – М., Изд.: Учитель, 2007.</w:t>
      </w:r>
    </w:p>
    <w:p w:rsidR="009B141A" w:rsidRPr="007B5814" w:rsidRDefault="009B141A" w:rsidP="009B141A">
      <w:pPr>
        <w:pStyle w:val="af0"/>
        <w:jc w:val="both"/>
        <w:rPr>
          <w:rFonts w:ascii="Times New Roman" w:hAnsi="Times New Roman"/>
          <w:sz w:val="24"/>
          <w:szCs w:val="24"/>
          <w:lang w:val="kk-KZ"/>
        </w:rPr>
      </w:pPr>
      <w:r w:rsidRPr="007B5814">
        <w:rPr>
          <w:rFonts w:ascii="Times New Roman" w:hAnsi="Times New Roman"/>
          <w:sz w:val="24"/>
          <w:szCs w:val="24"/>
          <w:lang w:val="kk-KZ"/>
        </w:rPr>
        <w:t>4. Сумина Т.Г. Теория и методика воспитательной работы: курс лекций / Т.Г.Сумина. Екатеринбург: Изд-во Рос.гос.проф.-пед.ун-та, 2010</w:t>
      </w:r>
    </w:p>
    <w:p w:rsidR="009B141A" w:rsidRPr="007B5814" w:rsidRDefault="009B141A" w:rsidP="009B141A">
      <w:pPr>
        <w:pStyle w:val="af0"/>
        <w:jc w:val="both"/>
        <w:rPr>
          <w:rFonts w:ascii="Times New Roman" w:hAnsi="Times New Roman"/>
          <w:sz w:val="24"/>
          <w:szCs w:val="24"/>
          <w:lang w:val="kk-KZ"/>
        </w:rPr>
      </w:pPr>
      <w:r w:rsidRPr="007B5814">
        <w:rPr>
          <w:rFonts w:ascii="Times New Roman" w:hAnsi="Times New Roman"/>
          <w:sz w:val="24"/>
          <w:szCs w:val="24"/>
          <w:lang w:val="kk-KZ"/>
        </w:rPr>
        <w:t>5. Худякова Н.Л. Теория и методика воспитания: учеб.пособие/ Н.Л.Худякова. Челябинск: Изд-во Челяб.гос.ун-та, 2009</w:t>
      </w:r>
    </w:p>
    <w:p w:rsidR="009B141A" w:rsidRPr="007B5814" w:rsidRDefault="009B141A" w:rsidP="009B141A">
      <w:pPr>
        <w:pStyle w:val="af0"/>
        <w:jc w:val="both"/>
        <w:rPr>
          <w:rFonts w:ascii="Times New Roman" w:hAnsi="Times New Roman"/>
          <w:sz w:val="24"/>
          <w:szCs w:val="24"/>
          <w:lang w:val="kk-KZ"/>
        </w:rPr>
      </w:pPr>
      <w:r w:rsidRPr="007B5814">
        <w:rPr>
          <w:rFonts w:ascii="Times New Roman" w:hAnsi="Times New Roman"/>
          <w:sz w:val="24"/>
          <w:szCs w:val="24"/>
          <w:lang w:val="kk-KZ"/>
        </w:rPr>
        <w:t>6. Сергеева В.П. Технология деятельности классного руководителя в воспитательной системе школы. – М., Изд.: Перспектива, 2008</w:t>
      </w:r>
    </w:p>
    <w:p w:rsidR="009B141A" w:rsidRPr="007B5814" w:rsidRDefault="009B141A" w:rsidP="009B14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B5814">
        <w:rPr>
          <w:rFonts w:ascii="Times New Roman" w:hAnsi="Times New Roman"/>
          <w:sz w:val="24"/>
          <w:szCs w:val="24"/>
          <w:lang w:val="kk-KZ"/>
        </w:rPr>
        <w:t>7. Основы воспитательной деятельности современного классного руководителя: учебное пособие/ сост.: М.И.Шилова, Н.В.Бекузарова, Л.П.Михалева. – Красноярск: КГПУ им.В.П.Астафьева, 2010</w:t>
      </w:r>
    </w:p>
    <w:p w:rsidR="009B141A" w:rsidRPr="007B5814" w:rsidRDefault="009B141A" w:rsidP="009B141A">
      <w:pPr>
        <w:tabs>
          <w:tab w:val="left" w:pos="993"/>
        </w:tabs>
        <w:spacing w:after="100" w:afterAutospacing="1"/>
        <w:jc w:val="both"/>
        <w:rPr>
          <w:rStyle w:val="FontStyle33"/>
          <w:b w:val="0"/>
          <w:bCs w:val="0"/>
          <w:lang w:val="en-US"/>
        </w:rPr>
      </w:pPr>
      <w:r w:rsidRPr="007B5814">
        <w:rPr>
          <w:rFonts w:ascii="Times New Roman" w:hAnsi="Times New Roman" w:cs="Times New Roman"/>
          <w:caps/>
          <w:sz w:val="24"/>
          <w:szCs w:val="24"/>
          <w:lang w:val="en-US"/>
        </w:rPr>
        <w:t>8. E.S</w:t>
      </w:r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-US"/>
        </w:rPr>
        <w:t>Onalbekov</w:t>
      </w:r>
      <w:proofErr w:type="spellEnd"/>
      <w:r w:rsidRPr="007B5814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,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-US"/>
        </w:rPr>
        <w:t xml:space="preserve">. T. </w:t>
      </w:r>
      <w:proofErr w:type="spellStart"/>
      <w:r w:rsidRPr="007B5814">
        <w:rPr>
          <w:rFonts w:ascii="Times New Roman" w:hAnsi="Times New Roman" w:cs="Times New Roman"/>
          <w:sz w:val="24"/>
          <w:szCs w:val="24"/>
          <w:lang w:val="en-US"/>
        </w:rPr>
        <w:t>Makhambetova</w:t>
      </w:r>
      <w:proofErr w:type="spellEnd"/>
      <w:r w:rsidRPr="007B5814">
        <w:rPr>
          <w:rFonts w:ascii="Times New Roman" w:hAnsi="Times New Roman" w:cs="Times New Roman"/>
          <w:sz w:val="24"/>
          <w:szCs w:val="24"/>
          <w:lang w:val="en-US"/>
        </w:rPr>
        <w:t>. Pedagogy of Interpersonal Communication</w:t>
      </w:r>
      <w:proofErr w:type="gramStart"/>
      <w:r w:rsidRPr="007B58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B5814">
        <w:rPr>
          <w:rFonts w:ascii="Times New Roman" w:hAnsi="Times New Roman" w:cs="Times New Roman"/>
          <w:color w:val="231F20"/>
          <w:sz w:val="24"/>
          <w:szCs w:val="24"/>
          <w:lang w:val="en-US"/>
        </w:rPr>
        <w:t>-</w:t>
      </w:r>
      <w:proofErr w:type="gramEnd"/>
      <w:r w:rsidRPr="007B5814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Almaty, </w:t>
      </w:r>
      <w:proofErr w:type="spellStart"/>
      <w:r w:rsidRPr="007B5814">
        <w:rPr>
          <w:rFonts w:ascii="Times New Roman" w:hAnsi="Times New Roman" w:cs="Times New Roman"/>
          <w:color w:val="231F20"/>
          <w:sz w:val="24"/>
          <w:szCs w:val="24"/>
          <w:lang w:val="en-US"/>
        </w:rPr>
        <w:t>Qazaq</w:t>
      </w:r>
      <w:proofErr w:type="spellEnd"/>
      <w:r w:rsidRPr="007B5814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University publishing house,2018</w:t>
      </w:r>
    </w:p>
    <w:p w:rsidR="009B141A" w:rsidRPr="00245DFF" w:rsidRDefault="009B141A" w:rsidP="009B141A">
      <w:pPr>
        <w:pStyle w:val="121"/>
        <w:shd w:val="clear" w:color="auto" w:fill="auto"/>
        <w:tabs>
          <w:tab w:val="left" w:pos="505"/>
        </w:tabs>
        <w:spacing w:before="0" w:line="276" w:lineRule="auto"/>
        <w:ind w:right="20"/>
        <w:rPr>
          <w:sz w:val="24"/>
          <w:szCs w:val="24"/>
          <w:lang w:val="en-US"/>
        </w:rPr>
      </w:pPr>
    </w:p>
    <w:p w:rsidR="007F1EDF" w:rsidRPr="009B141A" w:rsidRDefault="007F1EDF" w:rsidP="000B39E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F1EDF" w:rsidRPr="009B141A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CF" w:rsidRDefault="00CF66CF" w:rsidP="00E84C15">
      <w:pPr>
        <w:spacing w:after="0" w:line="240" w:lineRule="auto"/>
      </w:pPr>
      <w:r>
        <w:separator/>
      </w:r>
    </w:p>
  </w:endnote>
  <w:endnote w:type="continuationSeparator" w:id="0">
    <w:p w:rsidR="00CF66CF" w:rsidRDefault="00CF66CF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CF" w:rsidRDefault="00CF66CF" w:rsidP="00E84C15">
      <w:pPr>
        <w:spacing w:after="0" w:line="240" w:lineRule="auto"/>
      </w:pPr>
      <w:r>
        <w:separator/>
      </w:r>
    </w:p>
  </w:footnote>
  <w:footnote w:type="continuationSeparator" w:id="0">
    <w:p w:rsidR="00CF66CF" w:rsidRDefault="00CF66CF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4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6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5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1"/>
    <w:lvlOverride w:ilvl="0">
      <w:startOverride w:val="1"/>
    </w:lvlOverride>
  </w:num>
  <w:num w:numId="20">
    <w:abstractNumId w:val="34"/>
    <w:lvlOverride w:ilvl="0">
      <w:startOverride w:val="1"/>
    </w:lvlOverride>
  </w:num>
  <w:num w:numId="21">
    <w:abstractNumId w:val="27"/>
  </w:num>
  <w:num w:numId="22">
    <w:abstractNumId w:val="3"/>
  </w:num>
  <w:num w:numId="23">
    <w:abstractNumId w:val="21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3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A372D"/>
    <w:rsid w:val="00345885"/>
    <w:rsid w:val="00367B93"/>
    <w:rsid w:val="0037346A"/>
    <w:rsid w:val="003D2651"/>
    <w:rsid w:val="003E6FA2"/>
    <w:rsid w:val="003F1764"/>
    <w:rsid w:val="00414D6A"/>
    <w:rsid w:val="00415185"/>
    <w:rsid w:val="00483804"/>
    <w:rsid w:val="004A0721"/>
    <w:rsid w:val="004A65A2"/>
    <w:rsid w:val="004C4919"/>
    <w:rsid w:val="004F6320"/>
    <w:rsid w:val="00511CE5"/>
    <w:rsid w:val="00590FE6"/>
    <w:rsid w:val="005D08A8"/>
    <w:rsid w:val="006559DA"/>
    <w:rsid w:val="00672192"/>
    <w:rsid w:val="0073604A"/>
    <w:rsid w:val="00763535"/>
    <w:rsid w:val="00781C3F"/>
    <w:rsid w:val="007B1C42"/>
    <w:rsid w:val="007B5814"/>
    <w:rsid w:val="007F1EDF"/>
    <w:rsid w:val="00805A76"/>
    <w:rsid w:val="00850013"/>
    <w:rsid w:val="008B3470"/>
    <w:rsid w:val="008C4013"/>
    <w:rsid w:val="00904F45"/>
    <w:rsid w:val="00916F70"/>
    <w:rsid w:val="00956271"/>
    <w:rsid w:val="0098321E"/>
    <w:rsid w:val="0099509D"/>
    <w:rsid w:val="009B141A"/>
    <w:rsid w:val="009B70FF"/>
    <w:rsid w:val="00A37964"/>
    <w:rsid w:val="00AB3D04"/>
    <w:rsid w:val="00AE2532"/>
    <w:rsid w:val="00B35057"/>
    <w:rsid w:val="00B3566E"/>
    <w:rsid w:val="00B56969"/>
    <w:rsid w:val="00C927B3"/>
    <w:rsid w:val="00CC4B03"/>
    <w:rsid w:val="00CF66CF"/>
    <w:rsid w:val="00D00743"/>
    <w:rsid w:val="00D1129F"/>
    <w:rsid w:val="00D64AF4"/>
    <w:rsid w:val="00E84C15"/>
    <w:rsid w:val="00E8584D"/>
    <w:rsid w:val="00EB5F70"/>
    <w:rsid w:val="00ED628B"/>
    <w:rsid w:val="00F97362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4A0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4A07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(12)_"/>
    <w:basedOn w:val="a2"/>
    <w:link w:val="121"/>
    <w:uiPriority w:val="99"/>
    <w:locked/>
    <w:rsid w:val="009B141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1"/>
    <w:link w:val="12"/>
    <w:uiPriority w:val="99"/>
    <w:rsid w:val="009B141A"/>
    <w:pPr>
      <w:shd w:val="clear" w:color="auto" w:fill="FFFFFF"/>
      <w:spacing w:before="240" w:after="0" w:line="216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tlid-translation">
    <w:name w:val="tlid-translation"/>
    <w:rsid w:val="009B1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4A0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4A07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(12)_"/>
    <w:basedOn w:val="a2"/>
    <w:link w:val="121"/>
    <w:uiPriority w:val="99"/>
    <w:locked/>
    <w:rsid w:val="009B141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1"/>
    <w:link w:val="12"/>
    <w:uiPriority w:val="99"/>
    <w:rsid w:val="009B141A"/>
    <w:pPr>
      <w:shd w:val="clear" w:color="auto" w:fill="FFFFFF"/>
      <w:spacing w:before="240" w:after="0" w:line="216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tlid-translation">
    <w:name w:val="tlid-translation"/>
    <w:rsid w:val="009B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F6BC-3634-4E40-BFE3-341AE723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al-Farabi kazakh national university</vt:lpstr>
      <vt:lpstr>faculty of philosiphy and political science</vt:lpstr>
      <vt:lpstr>department of pedagogy and educational management </vt:lpstr>
      <vt:lpstr/>
      <vt:lpstr/>
      <vt:lpstr/>
      <vt:lpstr/>
      <vt:lpstr>Program of final examination</vt:lpstr>
      <vt:lpstr>ИТОГОВОГО ЭКЗАМЕНА</vt:lpstr>
      <vt:lpstr/>
      <vt:lpstr>theory and methods of educational work</vt:lpstr>
      <vt:lpstr>PROGRAM</vt:lpstr>
      <vt:lpstr>theory and methods of educational work</vt:lpstr>
      <vt:lpstr>    </vt:lpstr>
      <vt:lpstr>    </vt:lpstr>
    </vt:vector>
  </TitlesOfParts>
  <Company>SPecialiST RePack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Admin</cp:lastModifiedBy>
  <cp:revision>7</cp:revision>
  <cp:lastPrinted>2016-09-17T13:40:00Z</cp:lastPrinted>
  <dcterms:created xsi:type="dcterms:W3CDTF">2019-01-23T12:43:00Z</dcterms:created>
  <dcterms:modified xsi:type="dcterms:W3CDTF">2019-01-23T13:31:00Z</dcterms:modified>
</cp:coreProperties>
</file>